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C" w:rsidRPr="00EF3D1D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D1D">
        <w:rPr>
          <w:rFonts w:ascii="Times New Roman" w:hAnsi="Times New Roman"/>
          <w:b/>
          <w:sz w:val="28"/>
          <w:szCs w:val="28"/>
        </w:rPr>
        <w:t>Федеральным законом от 30.12.2021 № 499-ФЗ «О внесении изменений в статью 157 Уголовного кодекса Российской Федерации» внесены изменения в статью 157 УК РФ, предусматривающую уголовную ответственность за неуплату алиментов.</w:t>
      </w:r>
    </w:p>
    <w:p w:rsidR="003E2EEC" w:rsidRPr="003E2EEC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Так, уточнено понятие «неуплата алиментов». За неуплату алиментов будет наступать уголовная ответственность в случае неуплаты родителем без уважительных причин в нарушение решения суда или нотариально удостоверенного соглашения сре</w:t>
      </w:r>
      <w:proofErr w:type="gramStart"/>
      <w:r w:rsidRPr="003E2EEC">
        <w:rPr>
          <w:rFonts w:ascii="Times New Roman" w:hAnsi="Times New Roman"/>
          <w:sz w:val="28"/>
          <w:szCs w:val="28"/>
        </w:rPr>
        <w:t>дств в р</w:t>
      </w:r>
      <w:proofErr w:type="gramEnd"/>
      <w:r w:rsidRPr="003E2EEC">
        <w:rPr>
          <w:rFonts w:ascii="Times New Roman" w:hAnsi="Times New Roman"/>
          <w:sz w:val="28"/>
          <w:szCs w:val="28"/>
        </w:rPr>
        <w:t>азмере, установленном в соответствии с решением суда или нотариально удостоверенным соглашением. Таким образом, даже в случае частичной уплаты алиментов будет наступать уголовная ответственность.</w:t>
      </w:r>
    </w:p>
    <w:p w:rsidR="003E2EEC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Аналогичные изменения касаются алиментов, уплачиваемых совершеннолетними трудоспособными детьми на содержание родителей – уголовная ответственность наступит в случае неуплаты средств без уважительных причин в нарушение решения суда или нотариально удостоверенного соглашения в размере, установленном в соответствии с решением суда или нотариально удостоверенным соглашением.</w:t>
      </w:r>
    </w:p>
    <w:p w:rsidR="003E2EEC" w:rsidRPr="003E2EEC" w:rsidRDefault="003E2EEC" w:rsidP="003E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Кроме того, примечанием к указанной статье теперь предусмотрено основание для освобождения от уголовной ответственности. Так, 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C83DD7" w:rsidRPr="003E2EEC" w:rsidRDefault="00C83DD7" w:rsidP="003E2E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D7" w:rsidRPr="003E2EEC" w:rsidSect="005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D7"/>
    <w:rsid w:val="0005794A"/>
    <w:rsid w:val="003E2EEC"/>
    <w:rsid w:val="00574BCA"/>
    <w:rsid w:val="00C83DD7"/>
    <w:rsid w:val="00E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5</cp:revision>
  <dcterms:created xsi:type="dcterms:W3CDTF">2022-05-20T06:41:00Z</dcterms:created>
  <dcterms:modified xsi:type="dcterms:W3CDTF">2022-05-24T13:24:00Z</dcterms:modified>
</cp:coreProperties>
</file>