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300E5" w:rsidRPr="000300E5" w:rsidRDefault="000300E5" w:rsidP="00030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00E5">
        <w:rPr>
          <w:rFonts w:ascii="Times New Roman" w:hAnsi="Times New Roman" w:cs="Times New Roman"/>
          <w:b/>
          <w:sz w:val="28"/>
          <w:szCs w:val="28"/>
          <w:lang w:eastAsia="ru-RU"/>
        </w:rPr>
        <w:t>Отличия трудового договора и до</w:t>
      </w:r>
      <w:bookmarkStart w:id="0" w:name="_GoBack"/>
      <w:bookmarkEnd w:id="0"/>
      <w:r w:rsidRPr="000300E5">
        <w:rPr>
          <w:rFonts w:ascii="Times New Roman" w:hAnsi="Times New Roman" w:cs="Times New Roman"/>
          <w:b/>
          <w:sz w:val="28"/>
          <w:szCs w:val="28"/>
          <w:lang w:eastAsia="ru-RU"/>
        </w:rPr>
        <w:t>говора гражданско-правового характера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3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Трудовой договор – соглашение между работником и работодателем, устанавливающее взаимные права и обязанности. Работник обязуется лично выполнять работу, предусмотренную должностью. Работодатель обязуется обеспечивать сотрудника работой, предоставлять ему необходимые условия труда и выплачивать заработную плату.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Договор гражданско-правового характера</w:t>
      </w:r>
      <w:r w:rsidRPr="000300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договор, при котором стороны, не вступая в трудовые отношения, определяют результат работы, имущественные взаимоотношения и другие вопросы. 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 может привлекать третьих лиц для выполнения работ.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При трудовом договоре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соблюдение правил внутреннего распорядка, работа по определенному графику.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договоре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ГПХ - исполнитель может работать в удобное для него время.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трудовой договор заключается на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неопределенный срок.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исполнения д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ГПХ – всегда установлен.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действующим законодательством, заработная плата работнику по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выплачивается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реже двух раз в месяц.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Заработная плата в д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ГПХ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таковая отсутствует; оплата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происходит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соглашению сторон, на основании акта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приемки выполненных работ.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Ряд существенных отличий имеется и в обеспечении работника (второй стороны) социальными и иными гарантиями. Все гарантии труда работника, принятого на работу по трудовому договору отражены в ТК РФ, коллективном договоре, трудовом договоре и подлежат неукоснительному соблюдению работодателем. Согласно договору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ГПХ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исполнителя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трудовых гарантий, кроме взносов в ПФР и ФОМС.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ТК РФ, допускается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самозащита работниками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нарушенного работодателем права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защита работников профессиональными союзами; федеральный государственный контроль (надзор) за соблюдением трудового законодательства; судебная защита.</w:t>
      </w:r>
    </w:p>
    <w:p w:rsidR="000300E5" w:rsidRPr="000300E5" w:rsidRDefault="000300E5" w:rsidP="00030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Защита гражданских прав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ДГПХ </w:t>
      </w:r>
      <w:r w:rsidRPr="0003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только в судебном порядке.</w:t>
      </w:r>
    </w:p>
    <w:p w:rsidR="000300E5" w:rsidRDefault="000300E5" w:rsidP="000300E5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300E5" w:rsidRPr="000300E5" w:rsidRDefault="000300E5" w:rsidP="000300E5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sectPr w:rsidR="000300E5" w:rsidRPr="000300E5" w:rsidSect="000300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E5"/>
    <w:rsid w:val="000300E5"/>
    <w:rsid w:val="001819C8"/>
    <w:rsid w:val="00382787"/>
    <w:rsid w:val="00445ABE"/>
    <w:rsid w:val="005156EC"/>
    <w:rsid w:val="00C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71B7"/>
  <w15:chartTrackingRefBased/>
  <w15:docId w15:val="{0585C6F5-27A3-4CC5-9C74-BFD80423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2022-05-24T06:50:00Z</dcterms:created>
  <dcterms:modified xsi:type="dcterms:W3CDTF">2022-05-24T06:50:00Z</dcterms:modified>
</cp:coreProperties>
</file>