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6F0B50" w:rsidRPr="009B4571" w:rsidRDefault="006F0B50" w:rsidP="005003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0B50" w:rsidRPr="009B4571" w:rsidRDefault="006F0B50" w:rsidP="006F0B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571">
        <w:rPr>
          <w:rFonts w:ascii="Times New Roman" w:hAnsi="Times New Roman" w:cs="Times New Roman"/>
          <w:b/>
          <w:sz w:val="28"/>
          <w:szCs w:val="28"/>
          <w:lang w:eastAsia="ru-RU"/>
        </w:rPr>
        <w:t>Заочное решение суда.</w:t>
      </w:r>
    </w:p>
    <w:p w:rsidR="006F0B50" w:rsidRPr="006F0B50" w:rsidRDefault="006F0B50" w:rsidP="006F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B50">
        <w:rPr>
          <w:rFonts w:ascii="Times New Roman" w:hAnsi="Times New Roman" w:cs="Times New Roman"/>
          <w:sz w:val="28"/>
          <w:szCs w:val="28"/>
          <w:lang w:eastAsia="ru-RU"/>
        </w:rPr>
        <w:t>Статье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F0B50">
        <w:rPr>
          <w:rFonts w:ascii="Times New Roman" w:hAnsi="Times New Roman" w:cs="Times New Roman"/>
          <w:sz w:val="28"/>
          <w:szCs w:val="28"/>
          <w:lang w:eastAsia="ru-RU"/>
        </w:rPr>
        <w:t xml:space="preserve"> 234 Гражданского процессуального кодекса РФ предусмотрен заочный порядок рассмотрения дела (заочное производство) в отсутствие надлежащим образом извещенного о рассмотрении дела ответчика.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помнить, что вынесение судом заочного решения возможно только в случае, если истец (представитель истца при наличии полномочий) не возражает против вынесения решения в порядке заочного производства.</w:t>
      </w:r>
    </w:p>
    <w:p w:rsidR="006F0B50" w:rsidRPr="006F0B50" w:rsidRDefault="006F0B50" w:rsidP="006F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B50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отсутствие ответчика при рассмотрении дела не лишает его права на обжалование судебного акта путем подачи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6F0B50">
        <w:rPr>
          <w:rFonts w:ascii="Times New Roman" w:hAnsi="Times New Roman" w:cs="Times New Roman"/>
          <w:sz w:val="28"/>
          <w:szCs w:val="28"/>
          <w:lang w:eastAsia="ru-RU"/>
        </w:rPr>
        <w:t>ст. 237 ГПК РФ заявления в суд в семидневный срок с момента получения заочного решения суда.</w:t>
      </w:r>
    </w:p>
    <w:p w:rsidR="006F0B50" w:rsidRPr="006F0B50" w:rsidRDefault="006F0B50" w:rsidP="006F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B50">
        <w:rPr>
          <w:rFonts w:ascii="Times New Roman" w:hAnsi="Times New Roman" w:cs="Times New Roman"/>
          <w:sz w:val="28"/>
          <w:szCs w:val="28"/>
          <w:lang w:eastAsia="ru-RU"/>
        </w:rPr>
        <w:t>Пропущенный для отмены заочного решения суда срок в силу ст. 112 ГПК РФ может быть восстановлен судом при наличии ходатайства, содержащего уважительные причины его пропуска.</w:t>
      </w:r>
    </w:p>
    <w:p w:rsidR="006F0B50" w:rsidRPr="006F0B50" w:rsidRDefault="006F0B50" w:rsidP="006F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F0B50">
        <w:rPr>
          <w:rFonts w:ascii="Times New Roman" w:hAnsi="Times New Roman" w:cs="Times New Roman"/>
          <w:sz w:val="28"/>
          <w:szCs w:val="28"/>
          <w:lang w:eastAsia="ru-RU"/>
        </w:rPr>
        <w:t>аявление об отмене заочного решения суда рассматривается судом в течение 10 дней (ст.240 ГПК РФ).</w:t>
      </w:r>
    </w:p>
    <w:p w:rsidR="006F0B50" w:rsidRDefault="006F0B50" w:rsidP="006F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B50">
        <w:rPr>
          <w:rFonts w:ascii="Times New Roman" w:hAnsi="Times New Roman" w:cs="Times New Roman"/>
          <w:sz w:val="28"/>
          <w:szCs w:val="28"/>
          <w:lang w:eastAsia="ru-RU"/>
        </w:rPr>
        <w:t>Также, заочное решение может быть оспорено в суд апелляционной инстанции в течение месяца со дня вынесения определения районного суда об отказе в удовлетворении заявления об отмене заочного решения.</w:t>
      </w:r>
    </w:p>
    <w:p w:rsidR="006F0B50" w:rsidRPr="005156EC" w:rsidRDefault="006F0B50" w:rsidP="005156EC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bookmarkStart w:id="0" w:name="_GoBack"/>
      <w:bookmarkEnd w:id="0"/>
    </w:p>
    <w:sectPr w:rsidR="006F0B50" w:rsidRPr="005156EC" w:rsidSect="002B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B50"/>
    <w:rsid w:val="001819C8"/>
    <w:rsid w:val="002B09AC"/>
    <w:rsid w:val="00382787"/>
    <w:rsid w:val="0050031E"/>
    <w:rsid w:val="005156EC"/>
    <w:rsid w:val="006F0B50"/>
    <w:rsid w:val="009B4571"/>
    <w:rsid w:val="00CB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75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2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3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dcterms:created xsi:type="dcterms:W3CDTF">2022-05-24T06:51:00Z</dcterms:created>
  <dcterms:modified xsi:type="dcterms:W3CDTF">2022-05-24T13:49:00Z</dcterms:modified>
</cp:coreProperties>
</file>